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Prénom et Nom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Votre adresse</w:t>
        <w:br w:type="textWrapping"/>
        <w:t xml:space="preserve">Code postal - Ville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62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Destinataire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Adresse du destinataire </w:t>
        <w:br w:type="textWrapping"/>
        <w:t xml:space="preserve">Code postal - Ville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62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le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Madame, Monsieur,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lettre du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vous m’avez informé(e) de votre décision prise sur avis de votre médecin-conseil.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la présente, je conteste cette décision pour les motifs suivants :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motifs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conséquence, je vous demande de mettre en œuvre la procédure d’expertise médicale, prévue à l’article R. 141-2 du code de la Sécurité sociale.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vous prie de noter les coordonnées de mon médecin traitant :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coordonnées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avec lequel vous devrez vous mettre en rapport afin de désigner un médecin expert.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vous prie de croire, Madame, Monsieur, à l'expression de mes sentiments distingués.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45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453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4535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717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71717"/>
          <w:sz w:val="24"/>
          <w:szCs w:val="24"/>
          <w:u w:val="none"/>
          <w:shd w:fill="auto" w:val="clear"/>
          <w:vertAlign w:val="baseline"/>
          <w:rtl w:val="0"/>
        </w:rPr>
        <w:t xml:space="preserve">En pièce jointe : photocopie de la décision de la caisse primaire que vous contestez.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